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DA5" w:rsidRPr="008F4DA5" w:rsidRDefault="008F4DA5" w:rsidP="008F4DA5">
      <w:pPr>
        <w:rPr>
          <w:rFonts w:ascii="Tempus Sans ITC" w:eastAsia="Times New Roman" w:hAnsi="Tempus Sans ITC" w:cs="Times New Roman"/>
          <w:b/>
          <w:i/>
          <w:color w:val="7030A0"/>
          <w:sz w:val="40"/>
          <w:szCs w:val="40"/>
          <w:lang w:eastAsia="pl-PL"/>
        </w:rPr>
      </w:pPr>
      <w:r w:rsidRPr="008F4DA5">
        <w:rPr>
          <w:rFonts w:ascii="Tempus Sans ITC" w:eastAsia="Times New Roman" w:hAnsi="Tempus Sans ITC" w:cs="Times New Roman"/>
          <w:b/>
          <w:i/>
          <w:color w:val="7030A0"/>
          <w:sz w:val="40"/>
          <w:szCs w:val="40"/>
          <w:lang w:eastAsia="pl-PL"/>
        </w:rPr>
        <w:t xml:space="preserve">                            SZLAKIEM WISŁY</w:t>
      </w:r>
    </w:p>
    <w:p w:rsidR="008F4DA5" w:rsidRPr="008F4DA5" w:rsidRDefault="008F4DA5" w:rsidP="008F4DA5">
      <w:pPr>
        <w:rPr>
          <w:rFonts w:ascii="Tempus Sans ITC" w:eastAsia="Times New Roman" w:hAnsi="Tempus Sans ITC" w:cs="Times New Roman"/>
          <w:b/>
          <w:i/>
          <w:color w:val="00B050"/>
          <w:sz w:val="28"/>
          <w:szCs w:val="28"/>
          <w:lang w:eastAsia="pl-PL"/>
        </w:rPr>
      </w:pPr>
      <w:r w:rsidRPr="008F4DA5"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lang w:eastAsia="pl-PL"/>
        </w:rPr>
        <w:t>CZWARTEK</w:t>
      </w:r>
      <w:r w:rsidRPr="008F4DA5">
        <w:rPr>
          <w:rFonts w:ascii="Tempus Sans ITC" w:eastAsia="Times New Roman" w:hAnsi="Tempus Sans ITC" w:cs="Times New Roman"/>
          <w:b/>
          <w:i/>
          <w:color w:val="00B050"/>
          <w:sz w:val="28"/>
          <w:szCs w:val="28"/>
          <w:lang w:eastAsia="pl-PL"/>
        </w:rPr>
        <w:t xml:space="preserve">   30. IV. 2020 r.  </w:t>
      </w:r>
    </w:p>
    <w:p w:rsidR="008F4DA5" w:rsidRPr="008F4DA5" w:rsidRDefault="008F4DA5" w:rsidP="008F4DA5">
      <w:pPr>
        <w:rPr>
          <w:rFonts w:ascii="Bradley Hand ITC" w:eastAsia="Times New Roman" w:hAnsi="Bradley Hand ITC" w:cs="Calibri"/>
          <w:b/>
          <w:i/>
          <w:color w:val="00B050"/>
          <w:sz w:val="36"/>
          <w:szCs w:val="36"/>
          <w:lang w:eastAsia="pl-PL"/>
        </w:rPr>
      </w:pPr>
    </w:p>
    <w:p w:rsidR="008F4DA5" w:rsidRPr="008F4DA5" w:rsidRDefault="008F4DA5" w:rsidP="008F4DA5">
      <w:pPr>
        <w:spacing w:after="0" w:line="240" w:lineRule="auto"/>
        <w:ind w:left="720"/>
        <w:contextualSpacing/>
        <w:rPr>
          <w:rFonts w:ascii="Arial" w:eastAsia="Times New Roman" w:hAnsi="Arial" w:cs="Arial"/>
          <w:b/>
          <w:i/>
          <w:sz w:val="28"/>
          <w:szCs w:val="28"/>
          <w:lang w:eastAsia="pl-PL"/>
        </w:rPr>
      </w:pPr>
      <w:r w:rsidRPr="008F4DA5">
        <w:rPr>
          <w:rFonts w:ascii="Arial" w:eastAsia="Times New Roman" w:hAnsi="Arial" w:cs="Arial"/>
          <w:b/>
          <w:i/>
          <w:sz w:val="28"/>
          <w:szCs w:val="28"/>
          <w:lang w:eastAsia="pl-PL"/>
        </w:rPr>
        <w:t>Utrwalanie nazw miast leżących nad Wisłą</w:t>
      </w:r>
    </w:p>
    <w:p w:rsidR="008F4DA5" w:rsidRPr="008F4DA5" w:rsidRDefault="008F4DA5" w:rsidP="008F4DA5">
      <w:pPr>
        <w:ind w:left="360"/>
        <w:rPr>
          <w:rFonts w:ascii="Cambria" w:eastAsia="Times New Roman" w:hAnsi="Cambria" w:cs="Times New Roman"/>
          <w:b/>
          <w:i/>
          <w:color w:val="00B050"/>
          <w:sz w:val="28"/>
          <w:szCs w:val="28"/>
          <w:lang w:eastAsia="pl-PL"/>
        </w:rPr>
      </w:pPr>
    </w:p>
    <w:p w:rsidR="008F4DA5" w:rsidRPr="008F4DA5" w:rsidRDefault="008F4DA5" w:rsidP="008F4DA5">
      <w:pPr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pl-PL"/>
        </w:rPr>
      </w:pPr>
      <w:r w:rsidRPr="008F4DA5">
        <w:rPr>
          <w:rFonts w:ascii="Times New Roman" w:eastAsia="Times New Roman" w:hAnsi="Times New Roman" w:cs="Times New Roman"/>
          <w:b/>
          <w:i/>
          <w:color w:val="FF0000"/>
          <w:sz w:val="44"/>
          <w:szCs w:val="44"/>
          <w:lang w:eastAsia="pl-PL"/>
        </w:rPr>
        <w:t>„ J</w:t>
      </w:r>
      <w:r w:rsidRPr="008F4DA5">
        <w:rPr>
          <w:rFonts w:ascii="Times New Roman" w:eastAsia="Times New Roman" w:hAnsi="Times New Roman" w:cs="Times New Roman"/>
          <w:b/>
          <w:i/>
          <w:color w:val="FF0000"/>
          <w:sz w:val="40"/>
          <w:szCs w:val="40"/>
          <w:lang w:eastAsia="pl-PL"/>
        </w:rPr>
        <w:t xml:space="preserve">– </w:t>
      </w:r>
      <w:r w:rsidRPr="008F4DA5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pl-PL"/>
        </w:rPr>
        <w:t xml:space="preserve">jak jama” </w:t>
      </w:r>
    </w:p>
    <w:p w:rsidR="008F4DA5" w:rsidRPr="008F4DA5" w:rsidRDefault="008F4DA5" w:rsidP="008F4DA5">
      <w:pPr>
        <w:numPr>
          <w:ilvl w:val="0"/>
          <w:numId w:val="3"/>
        </w:numPr>
        <w:contextualSpacing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F4DA5">
        <w:rPr>
          <w:rFonts w:ascii="Arial" w:eastAsia="Times New Roman" w:hAnsi="Arial" w:cs="Arial"/>
          <w:b/>
          <w:sz w:val="24"/>
          <w:szCs w:val="24"/>
          <w:lang w:eastAsia="pl-PL"/>
        </w:rPr>
        <w:t>doskonalenie umiejętności analizy i syntezy sylabowej i głoskowej</w:t>
      </w:r>
    </w:p>
    <w:p w:rsidR="008F4DA5" w:rsidRPr="008F4DA5" w:rsidRDefault="008F4DA5" w:rsidP="008F4DA5">
      <w:pPr>
        <w:spacing w:after="0" w:line="240" w:lineRule="auto"/>
        <w:ind w:left="1440"/>
        <w:contextualSpacing/>
        <w:rPr>
          <w:rFonts w:ascii="Cambria" w:eastAsia="Times New Roman" w:hAnsi="Cambria" w:cs="Arial"/>
          <w:b/>
          <w:color w:val="FF0000"/>
          <w:sz w:val="32"/>
          <w:szCs w:val="32"/>
          <w:lang w:eastAsia="pl-PL"/>
        </w:rPr>
      </w:pPr>
      <w:r w:rsidRPr="008F4DA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słowa </w:t>
      </w:r>
      <w:r w:rsidRPr="008F4DA5">
        <w:rPr>
          <w:rFonts w:ascii="Arial" w:eastAsia="Times New Roman" w:hAnsi="Arial" w:cs="Arial"/>
          <w:b/>
          <w:sz w:val="32"/>
          <w:szCs w:val="32"/>
          <w:lang w:eastAsia="pl-PL"/>
        </w:rPr>
        <w:t xml:space="preserve"> </w:t>
      </w:r>
      <w:r w:rsidRPr="008F4DA5">
        <w:rPr>
          <w:rFonts w:ascii="Arial" w:eastAsia="Times New Roman" w:hAnsi="Arial" w:cs="Arial"/>
          <w:b/>
          <w:color w:val="FF0000"/>
          <w:sz w:val="32"/>
          <w:szCs w:val="32"/>
          <w:lang w:eastAsia="pl-PL"/>
        </w:rPr>
        <w:t>„</w:t>
      </w:r>
      <w:r w:rsidRPr="008F4DA5">
        <w:rPr>
          <w:rFonts w:ascii="Cambria" w:eastAsia="Times New Roman" w:hAnsi="Cambria" w:cs="Arial"/>
          <w:b/>
          <w:color w:val="FF0000"/>
          <w:sz w:val="32"/>
          <w:szCs w:val="32"/>
          <w:lang w:eastAsia="pl-PL"/>
        </w:rPr>
        <w:t xml:space="preserve">jama”  </w:t>
      </w:r>
    </w:p>
    <w:p w:rsidR="008F4DA5" w:rsidRPr="008F4DA5" w:rsidRDefault="008F4DA5" w:rsidP="008F4DA5">
      <w:pPr>
        <w:numPr>
          <w:ilvl w:val="0"/>
          <w:numId w:val="3"/>
        </w:numPr>
        <w:contextualSpacing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F4DA5">
        <w:rPr>
          <w:rFonts w:ascii="Arial" w:eastAsia="Times New Roman" w:hAnsi="Arial" w:cs="Arial"/>
          <w:b/>
          <w:sz w:val="24"/>
          <w:szCs w:val="24"/>
          <w:lang w:eastAsia="pl-PL"/>
        </w:rPr>
        <w:t>przeliczanie sylab i głosek w słowie</w:t>
      </w:r>
    </w:p>
    <w:p w:rsidR="008F4DA5" w:rsidRPr="008F4DA5" w:rsidRDefault="008F4DA5" w:rsidP="008F4DA5">
      <w:pPr>
        <w:numPr>
          <w:ilvl w:val="0"/>
          <w:numId w:val="3"/>
        </w:numPr>
        <w:contextualSpacing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F4DA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poznanie litery  </w:t>
      </w:r>
      <w:r w:rsidRPr="008F4DA5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pl-PL"/>
        </w:rPr>
        <w:t xml:space="preserve">J,  j  </w:t>
      </w:r>
      <w:r w:rsidRPr="008F4DA5">
        <w:rPr>
          <w:rFonts w:ascii="Arial" w:eastAsia="Times New Roman" w:hAnsi="Arial" w:cs="Arial"/>
          <w:b/>
          <w:sz w:val="24"/>
          <w:szCs w:val="24"/>
          <w:lang w:eastAsia="pl-PL"/>
        </w:rPr>
        <w:t>pisanej i drukowanej</w:t>
      </w:r>
    </w:p>
    <w:p w:rsidR="008F4DA5" w:rsidRPr="008F4DA5" w:rsidRDefault="008F4DA5" w:rsidP="008F4DA5">
      <w:pPr>
        <w:spacing w:after="0" w:line="240" w:lineRule="auto"/>
        <w:ind w:left="144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F4DA5" w:rsidRPr="008F4DA5" w:rsidRDefault="008F4DA5" w:rsidP="008F4DA5">
      <w:pPr>
        <w:ind w:left="709" w:hanging="283"/>
        <w:rPr>
          <w:rFonts w:ascii="Arial" w:eastAsia="Times New Roman" w:hAnsi="Arial" w:cs="Arial"/>
          <w:sz w:val="28"/>
          <w:szCs w:val="28"/>
          <w:lang w:eastAsia="pl-PL"/>
        </w:rPr>
      </w:pPr>
      <w:r w:rsidRPr="008F4DA5">
        <w:rPr>
          <w:rFonts w:ascii="Arial" w:eastAsia="Times New Roman" w:hAnsi="Arial" w:cs="Arial"/>
          <w:color w:val="FF0000"/>
          <w:sz w:val="28"/>
          <w:szCs w:val="28"/>
          <w:lang w:eastAsia="pl-PL"/>
        </w:rPr>
        <w:t>Karta pracy  cz. 4 str.14.</w:t>
      </w:r>
    </w:p>
    <w:p w:rsidR="008F4DA5" w:rsidRPr="008F4DA5" w:rsidRDefault="008F4DA5" w:rsidP="008F4DA5">
      <w:pPr>
        <w:numPr>
          <w:ilvl w:val="0"/>
          <w:numId w:val="4"/>
        </w:numPr>
        <w:ind w:left="851" w:hanging="142"/>
        <w:contextualSpacing/>
        <w:rPr>
          <w:rFonts w:ascii="Tempus Sans ITC" w:eastAsia="Times New Roman" w:hAnsi="Tempus Sans ITC" w:cs="Times New Roman"/>
          <w:b/>
          <w:i/>
          <w:sz w:val="36"/>
          <w:szCs w:val="36"/>
          <w:lang w:eastAsia="pl-PL"/>
        </w:rPr>
      </w:pPr>
      <w:r w:rsidRPr="008F4DA5">
        <w:rPr>
          <w:rFonts w:ascii="Arial" w:eastAsia="Times New Roman" w:hAnsi="Arial" w:cs="Arial"/>
          <w:b/>
          <w:sz w:val="24"/>
          <w:szCs w:val="24"/>
          <w:lang w:eastAsia="pl-PL"/>
        </w:rPr>
        <w:t>ćwiczenie umiejętności czytania prostych wyrazów</w:t>
      </w:r>
    </w:p>
    <w:p w:rsidR="008F4DA5" w:rsidRPr="008F4DA5" w:rsidRDefault="008F4DA5" w:rsidP="008F4DA5">
      <w:pPr>
        <w:numPr>
          <w:ilvl w:val="0"/>
          <w:numId w:val="4"/>
        </w:numPr>
        <w:ind w:hanging="11"/>
        <w:contextualSpacing/>
        <w:rPr>
          <w:rFonts w:ascii="Tempus Sans ITC" w:eastAsia="Times New Roman" w:hAnsi="Tempus Sans ITC" w:cs="Times New Roman"/>
          <w:b/>
          <w:i/>
          <w:sz w:val="36"/>
          <w:szCs w:val="36"/>
          <w:lang w:eastAsia="pl-PL"/>
        </w:rPr>
      </w:pPr>
      <w:r w:rsidRPr="008F4DA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identyfikacja głoski </w:t>
      </w:r>
      <w:r w:rsidRPr="008F4DA5"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  <w:t>„j”</w:t>
      </w:r>
      <w:r w:rsidRPr="008F4DA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w słowach</w:t>
      </w:r>
    </w:p>
    <w:p w:rsidR="008F4DA5" w:rsidRPr="008F4DA5" w:rsidRDefault="008F4DA5" w:rsidP="008F4DA5">
      <w:pPr>
        <w:numPr>
          <w:ilvl w:val="0"/>
          <w:numId w:val="4"/>
        </w:numPr>
        <w:ind w:hanging="11"/>
        <w:contextualSpacing/>
        <w:rPr>
          <w:rFonts w:ascii="Tempus Sans ITC" w:eastAsia="Times New Roman" w:hAnsi="Tempus Sans ITC" w:cs="Times New Roman"/>
          <w:b/>
          <w:i/>
          <w:sz w:val="36"/>
          <w:szCs w:val="36"/>
          <w:lang w:eastAsia="pl-PL"/>
        </w:rPr>
      </w:pPr>
      <w:r w:rsidRPr="008F4DA5">
        <w:rPr>
          <w:rFonts w:ascii="Arial" w:eastAsia="Times New Roman" w:hAnsi="Arial" w:cs="Arial"/>
          <w:b/>
          <w:sz w:val="24"/>
          <w:szCs w:val="24"/>
          <w:lang w:eastAsia="pl-PL"/>
        </w:rPr>
        <w:t>umiejętności odczytywania symboli</w:t>
      </w:r>
    </w:p>
    <w:p w:rsidR="008F4DA5" w:rsidRPr="008F4DA5" w:rsidRDefault="008F4DA5" w:rsidP="008F4DA5">
      <w:pPr>
        <w:spacing w:after="0" w:line="240" w:lineRule="auto"/>
        <w:ind w:left="720"/>
        <w:contextualSpacing/>
        <w:rPr>
          <w:rFonts w:ascii="Tempus Sans ITC" w:eastAsia="Times New Roman" w:hAnsi="Tempus Sans ITC" w:cs="Times New Roman"/>
          <w:b/>
          <w:i/>
          <w:sz w:val="36"/>
          <w:szCs w:val="36"/>
          <w:lang w:eastAsia="pl-PL"/>
        </w:rPr>
      </w:pPr>
    </w:p>
    <w:p w:rsidR="008F4DA5" w:rsidRPr="008F4DA5" w:rsidRDefault="008F4DA5" w:rsidP="008F4DA5">
      <w:pPr>
        <w:ind w:left="709" w:hanging="283"/>
        <w:rPr>
          <w:rFonts w:ascii="Arial" w:eastAsia="Times New Roman" w:hAnsi="Arial" w:cs="Arial"/>
          <w:color w:val="FF0000"/>
          <w:sz w:val="28"/>
          <w:szCs w:val="28"/>
          <w:lang w:eastAsia="pl-PL"/>
        </w:rPr>
      </w:pPr>
      <w:r w:rsidRPr="008F4DA5">
        <w:rPr>
          <w:rFonts w:ascii="Arial" w:eastAsia="Times New Roman" w:hAnsi="Arial" w:cs="Arial"/>
          <w:color w:val="FF0000"/>
          <w:sz w:val="28"/>
          <w:szCs w:val="28"/>
          <w:lang w:eastAsia="pl-PL"/>
        </w:rPr>
        <w:t>Karta pracy  cz. 4 str.14 a.</w:t>
      </w:r>
    </w:p>
    <w:p w:rsidR="008F4DA5" w:rsidRPr="008F4DA5" w:rsidRDefault="008F4DA5" w:rsidP="008F4DA5">
      <w:pPr>
        <w:numPr>
          <w:ilvl w:val="0"/>
          <w:numId w:val="5"/>
        </w:numPr>
        <w:ind w:left="1418" w:hanging="709"/>
        <w:contextualSpacing/>
        <w:rPr>
          <w:rFonts w:ascii="Arial" w:eastAsia="Times New Roman" w:hAnsi="Arial" w:cs="Arial"/>
          <w:sz w:val="28"/>
          <w:szCs w:val="28"/>
          <w:lang w:eastAsia="pl-PL"/>
        </w:rPr>
      </w:pPr>
      <w:r w:rsidRPr="008F4DA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rysowanie obrazów z wykorzystaniem kształtu litery   </w:t>
      </w:r>
      <w:r w:rsidRPr="008F4DA5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pl-PL"/>
        </w:rPr>
        <w:t>„J”</w:t>
      </w:r>
    </w:p>
    <w:p w:rsidR="008F4DA5" w:rsidRPr="008F4DA5" w:rsidRDefault="008F4DA5" w:rsidP="008F4DA5">
      <w:pPr>
        <w:numPr>
          <w:ilvl w:val="0"/>
          <w:numId w:val="5"/>
        </w:numPr>
        <w:ind w:left="1418" w:hanging="709"/>
        <w:contextualSpacing/>
        <w:rPr>
          <w:rFonts w:ascii="Arial" w:eastAsia="Times New Roman" w:hAnsi="Arial" w:cs="Arial"/>
          <w:sz w:val="28"/>
          <w:szCs w:val="28"/>
          <w:lang w:eastAsia="pl-PL"/>
        </w:rPr>
      </w:pPr>
      <w:r w:rsidRPr="008F4DA5">
        <w:rPr>
          <w:rFonts w:ascii="Arial" w:eastAsia="Times New Roman" w:hAnsi="Arial" w:cs="Arial"/>
          <w:b/>
          <w:sz w:val="24"/>
          <w:szCs w:val="24"/>
          <w:lang w:eastAsia="pl-PL"/>
        </w:rPr>
        <w:t>pisanie litery</w:t>
      </w:r>
      <w:r w:rsidRPr="008F4DA5"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  <w:t xml:space="preserve">  </w:t>
      </w:r>
      <w:r w:rsidRPr="008F4DA5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pl-PL"/>
        </w:rPr>
        <w:t>j, J,</w:t>
      </w:r>
      <w:r w:rsidRPr="008F4DA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po śladzie </w:t>
      </w:r>
    </w:p>
    <w:p w:rsidR="008F4DA5" w:rsidRPr="008F4DA5" w:rsidRDefault="008F4DA5" w:rsidP="008F4DA5">
      <w:pPr>
        <w:ind w:left="709" w:hanging="283"/>
        <w:rPr>
          <w:rFonts w:ascii="Arial" w:eastAsia="Times New Roman" w:hAnsi="Arial" w:cs="Arial"/>
          <w:color w:val="FF0000"/>
          <w:sz w:val="28"/>
          <w:szCs w:val="28"/>
          <w:lang w:eastAsia="pl-PL"/>
        </w:rPr>
      </w:pPr>
    </w:p>
    <w:p w:rsidR="008F4DA5" w:rsidRPr="008F4DA5" w:rsidRDefault="008F4DA5" w:rsidP="008F4DA5">
      <w:pPr>
        <w:ind w:left="709" w:hanging="283"/>
        <w:rPr>
          <w:rFonts w:ascii="Arial" w:eastAsia="Times New Roman" w:hAnsi="Arial" w:cs="Arial"/>
          <w:sz w:val="28"/>
          <w:szCs w:val="28"/>
          <w:lang w:eastAsia="pl-PL"/>
        </w:rPr>
      </w:pPr>
    </w:p>
    <w:p w:rsidR="008F4DA5" w:rsidRPr="008F4DA5" w:rsidRDefault="008F4DA5" w:rsidP="008F4DA5">
      <w:pPr>
        <w:ind w:left="709" w:hanging="283"/>
        <w:rPr>
          <w:rFonts w:ascii="Arial" w:eastAsia="Times New Roman" w:hAnsi="Arial" w:cs="Arial"/>
          <w:sz w:val="28"/>
          <w:szCs w:val="28"/>
          <w:lang w:eastAsia="pl-PL"/>
        </w:rPr>
      </w:pPr>
    </w:p>
    <w:p w:rsidR="008F4DA5" w:rsidRPr="008F4DA5" w:rsidRDefault="008F4DA5" w:rsidP="008F4DA5">
      <w:pPr>
        <w:ind w:left="709" w:hanging="283"/>
        <w:rPr>
          <w:rFonts w:ascii="Arial" w:eastAsia="Times New Roman" w:hAnsi="Arial" w:cs="Arial"/>
          <w:sz w:val="28"/>
          <w:szCs w:val="28"/>
          <w:lang w:eastAsia="pl-PL"/>
        </w:rPr>
      </w:pPr>
    </w:p>
    <w:p w:rsidR="008F4DA5" w:rsidRPr="008F4DA5" w:rsidRDefault="008F4DA5" w:rsidP="008F4DA5">
      <w:pPr>
        <w:rPr>
          <w:rFonts w:ascii="Tempus Sans ITC" w:eastAsia="Times New Roman" w:hAnsi="Tempus Sans ITC" w:cs="Times New Roman"/>
          <w:b/>
          <w:i/>
          <w:color w:val="00B050"/>
          <w:sz w:val="36"/>
          <w:szCs w:val="36"/>
          <w:lang w:eastAsia="pl-PL"/>
        </w:rPr>
      </w:pPr>
    </w:p>
    <w:p w:rsidR="008F4DA5" w:rsidRPr="008F4DA5" w:rsidRDefault="008F4DA5" w:rsidP="008F4DA5">
      <w:pPr>
        <w:spacing w:after="0" w:line="240" w:lineRule="auto"/>
        <w:ind w:left="720"/>
        <w:contextualSpacing/>
        <w:rPr>
          <w:rFonts w:ascii="Cambria" w:eastAsia="Times New Roman" w:hAnsi="Cambria" w:cs="Calibri"/>
          <w:b/>
          <w:i/>
          <w:color w:val="7030A0"/>
          <w:sz w:val="32"/>
          <w:szCs w:val="32"/>
          <w:u w:val="single"/>
          <w:lang w:eastAsia="pl-PL"/>
        </w:rPr>
      </w:pPr>
      <w:r w:rsidRPr="008F4DA5">
        <w:rPr>
          <w:rFonts w:ascii="Cambria" w:eastAsia="Times New Roman" w:hAnsi="Cambria" w:cs="Calibri"/>
          <w:b/>
          <w:i/>
          <w:color w:val="7030A0"/>
          <w:sz w:val="32"/>
          <w:szCs w:val="32"/>
          <w:u w:val="single"/>
          <w:lang w:eastAsia="pl-PL"/>
        </w:rPr>
        <w:t>Rozkoduj ukryte słowa</w:t>
      </w:r>
    </w:p>
    <w:p w:rsidR="008F4DA5" w:rsidRPr="008F4DA5" w:rsidRDefault="008F4DA5" w:rsidP="008F4DA5">
      <w:pPr>
        <w:rPr>
          <w:rFonts w:ascii="Tempus Sans ITC" w:eastAsia="Times New Roman" w:hAnsi="Tempus Sans ITC" w:cs="Times New Roman"/>
          <w:b/>
          <w:i/>
          <w:color w:val="00B050"/>
          <w:sz w:val="36"/>
          <w:szCs w:val="36"/>
          <w:lang w:eastAsia="pl-PL"/>
        </w:rPr>
      </w:pPr>
    </w:p>
    <w:p w:rsidR="008F4DA5" w:rsidRPr="008F4DA5" w:rsidRDefault="008F4DA5" w:rsidP="008F4DA5">
      <w:pPr>
        <w:rPr>
          <w:rFonts w:ascii="Tempus Sans ITC" w:eastAsia="Times New Roman" w:hAnsi="Tempus Sans ITC" w:cs="Times New Roman"/>
          <w:b/>
          <w:i/>
          <w:color w:val="00B050"/>
          <w:sz w:val="36"/>
          <w:szCs w:val="36"/>
          <w:lang w:eastAsia="pl-PL"/>
        </w:rPr>
      </w:pPr>
    </w:p>
    <w:p w:rsidR="008F4DA5" w:rsidRPr="008F4DA5" w:rsidRDefault="008F4DA5" w:rsidP="008F4DA5">
      <w:pPr>
        <w:rPr>
          <w:rFonts w:ascii="Tempus Sans ITC" w:eastAsia="Times New Roman" w:hAnsi="Tempus Sans ITC" w:cs="Times New Roman"/>
          <w:b/>
          <w:i/>
          <w:color w:val="00B050"/>
          <w:sz w:val="36"/>
          <w:szCs w:val="36"/>
          <w:lang w:eastAsia="pl-PL"/>
        </w:rPr>
      </w:pPr>
      <w:r w:rsidRPr="008F4DA5">
        <w:rPr>
          <w:rFonts w:ascii="Tempus Sans ITC" w:eastAsia="Times New Roman" w:hAnsi="Tempus Sans ITC" w:cs="Times New Roman"/>
          <w:b/>
          <w:i/>
          <w:noProof/>
          <w:color w:val="00B050"/>
          <w:sz w:val="36"/>
          <w:szCs w:val="36"/>
          <w:lang w:eastAsia="pl-PL"/>
        </w:rPr>
        <w:lastRenderedPageBreak/>
        <w:drawing>
          <wp:inline distT="0" distB="0" distL="0" distR="0" wp14:anchorId="41151C99" wp14:editId="61F6E2C9">
            <wp:extent cx="5582653" cy="7646561"/>
            <wp:effectExtent l="19050" t="0" r="0" b="0"/>
            <wp:docPr id="1" name="Obraz 9" descr="Polska święta majowe Kodowanie Karty pracy Nauczycielskie zacis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olska święta majowe Kodowanie Karty pracy Nauczycielskie zacisz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767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4DA5" w:rsidRPr="008F4DA5" w:rsidRDefault="008F4DA5" w:rsidP="008F4DA5">
      <w:pPr>
        <w:rPr>
          <w:rFonts w:ascii="Tempus Sans ITC" w:eastAsia="Times New Roman" w:hAnsi="Tempus Sans ITC" w:cs="Times New Roman"/>
          <w:b/>
          <w:i/>
          <w:color w:val="00B050"/>
          <w:sz w:val="36"/>
          <w:szCs w:val="36"/>
          <w:lang w:eastAsia="pl-PL"/>
        </w:rPr>
      </w:pPr>
    </w:p>
    <w:p w:rsidR="008F4DA5" w:rsidRPr="008F4DA5" w:rsidRDefault="008F4DA5" w:rsidP="008F4DA5">
      <w:pPr>
        <w:rPr>
          <w:rFonts w:ascii="Tempus Sans ITC" w:eastAsia="Times New Roman" w:hAnsi="Tempus Sans ITC" w:cs="Times New Roman"/>
          <w:b/>
          <w:i/>
          <w:color w:val="7030A0"/>
          <w:sz w:val="36"/>
          <w:szCs w:val="36"/>
          <w:lang w:eastAsia="pl-PL"/>
        </w:rPr>
      </w:pPr>
      <w:r w:rsidRPr="008F4DA5">
        <w:rPr>
          <w:rFonts w:ascii="Tempus Sans ITC" w:eastAsia="Times New Roman" w:hAnsi="Tempus Sans ITC" w:cs="Times New Roman"/>
          <w:b/>
          <w:i/>
          <w:color w:val="7030A0"/>
          <w:sz w:val="36"/>
          <w:szCs w:val="36"/>
          <w:lang w:eastAsia="pl-PL"/>
        </w:rPr>
        <w:t xml:space="preserve">                             UNIA EUROPEJSKA</w:t>
      </w:r>
    </w:p>
    <w:p w:rsidR="008F4DA5" w:rsidRPr="008F4DA5" w:rsidRDefault="008F4DA5" w:rsidP="008F4DA5">
      <w:pPr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lang w:eastAsia="pl-PL"/>
        </w:rPr>
      </w:pPr>
    </w:p>
    <w:p w:rsidR="008F4DA5" w:rsidRPr="008F4DA5" w:rsidRDefault="008F4DA5" w:rsidP="008F4DA5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F4DA5" w:rsidRPr="008F4DA5" w:rsidRDefault="008F4DA5" w:rsidP="008F4DA5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F4DA5" w:rsidRPr="008F4DA5" w:rsidRDefault="008F4DA5" w:rsidP="008F4DA5">
      <w:pPr>
        <w:spacing w:after="0" w:line="240" w:lineRule="auto"/>
        <w:ind w:left="720"/>
        <w:contextualSpacing/>
        <w:rPr>
          <w:rFonts w:ascii="Times New Roman" w:eastAsia="Times New Roman" w:hAnsi="Times New Roman" w:cs="Calibri"/>
          <w:sz w:val="28"/>
          <w:szCs w:val="28"/>
          <w:lang w:eastAsia="pl-PL"/>
        </w:rPr>
      </w:pPr>
      <w:r w:rsidRPr="008F4DA5">
        <w:rPr>
          <w:rFonts w:ascii="Times New Roman" w:eastAsia="Times New Roman" w:hAnsi="Times New Roman" w:cs="Calibri"/>
          <w:sz w:val="28"/>
          <w:szCs w:val="28"/>
          <w:lang w:eastAsia="pl-PL"/>
        </w:rPr>
        <w:t xml:space="preserve">Tak jak Polska ma swój hymn narodowy, tak też kraje członkowskie Unii Europejskiej mają wspólny hymn. W każdym kraju ma on jednak swój tekst, napisany w języku tego kraju. </w:t>
      </w:r>
    </w:p>
    <w:p w:rsidR="008F4DA5" w:rsidRPr="008F4DA5" w:rsidRDefault="008F4DA5" w:rsidP="008F4DA5">
      <w:pPr>
        <w:rPr>
          <w:rFonts w:ascii="Calibri" w:eastAsia="Times New Roman" w:hAnsi="Calibri" w:cs="Calibri"/>
          <w:sz w:val="28"/>
          <w:szCs w:val="28"/>
          <w:lang w:eastAsia="pl-PL"/>
        </w:rPr>
      </w:pPr>
      <w:r w:rsidRPr="008F4DA5">
        <w:rPr>
          <w:rFonts w:ascii="Calibri" w:eastAsia="Times New Roman" w:hAnsi="Calibri" w:cs="Calibri"/>
          <w:sz w:val="28"/>
          <w:szCs w:val="28"/>
          <w:lang w:eastAsia="pl-PL"/>
        </w:rPr>
        <w:t xml:space="preserve">            - Zastanówcie się, dlaczego ten utwór nazywa się  </w:t>
      </w:r>
      <w:r w:rsidRPr="008F4DA5">
        <w:rPr>
          <w:rFonts w:ascii="Calibri" w:eastAsia="Times New Roman" w:hAnsi="Calibri" w:cs="Calibri"/>
          <w:color w:val="7030A0"/>
          <w:sz w:val="28"/>
          <w:szCs w:val="28"/>
          <w:lang w:eastAsia="pl-PL"/>
        </w:rPr>
        <w:t>Oda do radości</w:t>
      </w:r>
    </w:p>
    <w:p w:rsidR="008F4DA5" w:rsidRPr="008F4DA5" w:rsidRDefault="008F4DA5" w:rsidP="008F4DA5">
      <w:pPr>
        <w:spacing w:after="0" w:line="240" w:lineRule="auto"/>
        <w:ind w:left="720"/>
        <w:contextualSpacing/>
        <w:rPr>
          <w:rFonts w:ascii="Times New Roman" w:eastAsia="Times New Roman" w:hAnsi="Times New Roman" w:cs="Calibri"/>
          <w:sz w:val="28"/>
          <w:szCs w:val="28"/>
          <w:lang w:eastAsia="pl-PL"/>
        </w:rPr>
      </w:pPr>
    </w:p>
    <w:p w:rsidR="008F4DA5" w:rsidRPr="008F4DA5" w:rsidRDefault="008F4DA5" w:rsidP="008F4DA5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</w:pPr>
      <w:r w:rsidRPr="008F4DA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  <w:t xml:space="preserve">Proszę o wysłuchanie </w:t>
      </w:r>
    </w:p>
    <w:p w:rsidR="008F4DA5" w:rsidRPr="008F4DA5" w:rsidRDefault="008F4DA5" w:rsidP="008F4DA5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</w:pPr>
    </w:p>
    <w:p w:rsidR="008F4DA5" w:rsidRPr="008F4DA5" w:rsidRDefault="008F4DA5" w:rsidP="008F4DA5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pl-PL"/>
        </w:rPr>
      </w:pPr>
      <w:r w:rsidRPr="008F4DA5">
        <w:rPr>
          <w:rFonts w:ascii="Tempus Sans ITC" w:eastAsia="Times New Roman" w:hAnsi="Tempus Sans ITC" w:cs="Times New Roman"/>
          <w:b/>
          <w:color w:val="7030A0"/>
          <w:sz w:val="32"/>
          <w:szCs w:val="32"/>
          <w:lang w:eastAsia="pl-PL"/>
        </w:rPr>
        <w:t>HYMN UNI EUROPEJSKIEJ</w:t>
      </w:r>
      <w:r w:rsidRPr="008F4DA5">
        <w:rPr>
          <w:rFonts w:ascii="Comic Sans MS" w:eastAsia="Times New Roman" w:hAnsi="Comic Sans MS" w:cs="Times New Roman"/>
          <w:b/>
          <w:color w:val="7030A0"/>
          <w:sz w:val="32"/>
          <w:szCs w:val="32"/>
          <w:lang w:eastAsia="pl-PL"/>
        </w:rPr>
        <w:t xml:space="preserve">   </w:t>
      </w:r>
      <w:r w:rsidRPr="008F4DA5">
        <w:rPr>
          <w:rFonts w:ascii="Comic Sans MS" w:eastAsia="Times New Roman" w:hAnsi="Comic Sans MS" w:cs="Times New Roman"/>
          <w:b/>
          <w:color w:val="FF0000"/>
          <w:sz w:val="32"/>
          <w:szCs w:val="32"/>
          <w:lang w:eastAsia="pl-PL"/>
        </w:rPr>
        <w:t>„ODA DO RADOŚCI”</w:t>
      </w:r>
    </w:p>
    <w:p w:rsidR="008F4DA5" w:rsidRPr="008F4DA5" w:rsidRDefault="008F4DA5" w:rsidP="008F4DA5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F4DA5" w:rsidRPr="008F4DA5" w:rsidRDefault="008F4DA5" w:rsidP="008F4DA5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history="1">
        <w:r w:rsidRPr="008F4D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https://www.youtube.com/watch?v=2-Nq4OHq0gY</w:t>
        </w:r>
      </w:hyperlink>
    </w:p>
    <w:p w:rsidR="008F4DA5" w:rsidRPr="008F4DA5" w:rsidRDefault="008F4DA5" w:rsidP="008F4DA5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F4DA5" w:rsidRPr="008F4DA5" w:rsidRDefault="008F4DA5" w:rsidP="008F4DA5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F4DA5" w:rsidRPr="008F4DA5" w:rsidRDefault="008F4DA5" w:rsidP="008F4DA5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DA5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5767249E" wp14:editId="2AF494F2">
            <wp:extent cx="2280285" cy="1520190"/>
            <wp:effectExtent l="19050" t="0" r="5715" b="0"/>
            <wp:docPr id="2" name="Obraz 22" descr="Flaga europejska – Wikipedia, wolna encyklo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Flaga europejska – Wikipedia, wolna encyklopedi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285" cy="152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4DA5" w:rsidRPr="008F4DA5" w:rsidRDefault="008F4DA5" w:rsidP="008F4DA5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F4DA5" w:rsidRPr="008F4DA5" w:rsidRDefault="008F4DA5" w:rsidP="008F4DA5">
      <w:pPr>
        <w:rPr>
          <w:rFonts w:ascii="Calibri" w:eastAsia="Times New Roman" w:hAnsi="Calibri" w:cs="Times New Roman"/>
          <w:lang w:eastAsia="pl-PL"/>
        </w:rPr>
      </w:pPr>
    </w:p>
    <w:p w:rsidR="008F4DA5" w:rsidRPr="008F4DA5" w:rsidRDefault="008F4DA5" w:rsidP="008F4DA5">
      <w:pPr>
        <w:rPr>
          <w:rFonts w:ascii="Arial" w:eastAsia="Times New Roman" w:hAnsi="Arial" w:cs="Arial"/>
          <w:color w:val="FF0000"/>
          <w:sz w:val="28"/>
          <w:szCs w:val="28"/>
          <w:lang w:eastAsia="pl-PL"/>
        </w:rPr>
      </w:pPr>
      <w:r w:rsidRPr="008F4DA5">
        <w:rPr>
          <w:rFonts w:ascii="Arial" w:eastAsia="Times New Roman" w:hAnsi="Arial" w:cs="Arial"/>
          <w:color w:val="FF0000"/>
          <w:sz w:val="28"/>
          <w:szCs w:val="28"/>
          <w:lang w:eastAsia="pl-PL"/>
        </w:rPr>
        <w:t>Karta pracy  cz. 4 str.15.</w:t>
      </w:r>
    </w:p>
    <w:p w:rsidR="008F4DA5" w:rsidRPr="008F4DA5" w:rsidRDefault="008F4DA5" w:rsidP="008F4DA5">
      <w:pPr>
        <w:numPr>
          <w:ilvl w:val="0"/>
          <w:numId w:val="1"/>
        </w:numPr>
        <w:contextualSpacing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F4DA5">
        <w:rPr>
          <w:rFonts w:ascii="Arial" w:eastAsia="Times New Roman" w:hAnsi="Arial" w:cs="Arial"/>
          <w:b/>
          <w:sz w:val="24"/>
          <w:szCs w:val="24"/>
          <w:lang w:eastAsia="pl-PL"/>
        </w:rPr>
        <w:t>doskonalenie analizy i syntezy wzrokowej</w:t>
      </w:r>
    </w:p>
    <w:p w:rsidR="008F4DA5" w:rsidRPr="008F4DA5" w:rsidRDefault="008F4DA5" w:rsidP="008F4DA5">
      <w:pPr>
        <w:numPr>
          <w:ilvl w:val="0"/>
          <w:numId w:val="1"/>
        </w:numPr>
        <w:contextualSpacing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F4DA5">
        <w:rPr>
          <w:rFonts w:ascii="Arial" w:eastAsia="Times New Roman" w:hAnsi="Arial" w:cs="Arial"/>
          <w:b/>
          <w:sz w:val="24"/>
          <w:szCs w:val="24"/>
          <w:lang w:eastAsia="pl-PL"/>
        </w:rPr>
        <w:t>sprawność motoryki małej</w:t>
      </w:r>
    </w:p>
    <w:p w:rsidR="008F4DA5" w:rsidRPr="008F4DA5" w:rsidRDefault="008F4DA5" w:rsidP="008F4DA5">
      <w:pPr>
        <w:numPr>
          <w:ilvl w:val="0"/>
          <w:numId w:val="1"/>
        </w:numPr>
        <w:contextualSpacing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F4DA5">
        <w:rPr>
          <w:rFonts w:ascii="Arial" w:eastAsia="Times New Roman" w:hAnsi="Arial" w:cs="Arial"/>
          <w:b/>
          <w:sz w:val="24"/>
          <w:szCs w:val="24"/>
          <w:lang w:eastAsia="pl-PL"/>
        </w:rPr>
        <w:t>zapisywanie cyframi liczby flag</w:t>
      </w:r>
    </w:p>
    <w:p w:rsidR="008F4DA5" w:rsidRPr="008F4DA5" w:rsidRDefault="008F4DA5" w:rsidP="008F4DA5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F4DA5" w:rsidRPr="008F4DA5" w:rsidRDefault="008F4DA5" w:rsidP="008F4DA5">
      <w:pPr>
        <w:rPr>
          <w:rFonts w:ascii="Arial" w:eastAsia="Times New Roman" w:hAnsi="Arial" w:cs="Arial"/>
          <w:sz w:val="28"/>
          <w:szCs w:val="28"/>
          <w:lang w:eastAsia="pl-PL"/>
        </w:rPr>
      </w:pPr>
      <w:r w:rsidRPr="008F4DA5">
        <w:rPr>
          <w:rFonts w:ascii="Arial" w:eastAsia="Times New Roman" w:hAnsi="Arial" w:cs="Arial"/>
          <w:color w:val="FF0000"/>
          <w:sz w:val="28"/>
          <w:szCs w:val="28"/>
          <w:lang w:eastAsia="pl-PL"/>
        </w:rPr>
        <w:t xml:space="preserve">Karta pracy  cz. 4 str.15 a.  </w:t>
      </w:r>
    </w:p>
    <w:p w:rsidR="008F4DA5" w:rsidRPr="008F4DA5" w:rsidRDefault="008F4DA5" w:rsidP="008F4DA5">
      <w:pPr>
        <w:numPr>
          <w:ilvl w:val="0"/>
          <w:numId w:val="2"/>
        </w:numPr>
        <w:ind w:left="1134"/>
        <w:contextualSpacing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F4DA5">
        <w:rPr>
          <w:rFonts w:ascii="Arial" w:eastAsia="Times New Roman" w:hAnsi="Arial" w:cs="Arial"/>
          <w:b/>
          <w:sz w:val="24"/>
          <w:szCs w:val="24"/>
          <w:lang w:eastAsia="pl-PL"/>
        </w:rPr>
        <w:t>rozwijanie mowy i spostrzegawczości</w:t>
      </w:r>
    </w:p>
    <w:p w:rsidR="008F4DA5" w:rsidRPr="008F4DA5" w:rsidRDefault="008F4DA5" w:rsidP="008F4DA5">
      <w:pPr>
        <w:numPr>
          <w:ilvl w:val="0"/>
          <w:numId w:val="2"/>
        </w:numPr>
        <w:ind w:left="1134"/>
        <w:contextualSpacing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F4DA5">
        <w:rPr>
          <w:rFonts w:ascii="Arial" w:eastAsia="Times New Roman" w:hAnsi="Arial" w:cs="Arial"/>
          <w:b/>
          <w:sz w:val="24"/>
          <w:szCs w:val="24"/>
          <w:lang w:eastAsia="pl-PL"/>
        </w:rPr>
        <w:t>kształtowanie umiejętności zapisywania działań</w:t>
      </w:r>
    </w:p>
    <w:p w:rsidR="008F4DA5" w:rsidRPr="008F4DA5" w:rsidRDefault="008F4DA5" w:rsidP="008F4DA5">
      <w:pPr>
        <w:spacing w:after="0" w:line="240" w:lineRule="auto"/>
        <w:ind w:left="-425" w:right="-284"/>
        <w:rPr>
          <w:rFonts w:ascii="Arial" w:eastAsia="Times New Roman" w:hAnsi="Arial" w:cs="Arial"/>
          <w:sz w:val="24"/>
          <w:szCs w:val="24"/>
          <w:lang w:eastAsia="pl-PL"/>
        </w:rPr>
      </w:pPr>
    </w:p>
    <w:p w:rsidR="00A140BD" w:rsidRDefault="00A140BD">
      <w:bookmarkStart w:id="0" w:name="_GoBack"/>
      <w:bookmarkEnd w:id="0"/>
    </w:p>
    <w:sectPr w:rsidR="00A140BD" w:rsidSect="004D45FF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C2C69"/>
    <w:multiLevelType w:val="hybridMultilevel"/>
    <w:tmpl w:val="B75485D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C5C2839"/>
    <w:multiLevelType w:val="hybridMultilevel"/>
    <w:tmpl w:val="EF785B4E"/>
    <w:lvl w:ilvl="0" w:tplc="0415000B">
      <w:start w:val="1"/>
      <w:numFmt w:val="bullet"/>
      <w:lvlText w:val=""/>
      <w:lvlJc w:val="left"/>
      <w:pPr>
        <w:ind w:left="14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C6927A2"/>
    <w:multiLevelType w:val="hybridMultilevel"/>
    <w:tmpl w:val="77D6E5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153D9B"/>
    <w:multiLevelType w:val="hybridMultilevel"/>
    <w:tmpl w:val="6DC816DC"/>
    <w:lvl w:ilvl="0" w:tplc="0415000B">
      <w:start w:val="1"/>
      <w:numFmt w:val="bullet"/>
      <w:lvlText w:val=""/>
      <w:lvlJc w:val="left"/>
      <w:pPr>
        <w:ind w:left="186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">
    <w:nsid w:val="6D02358C"/>
    <w:multiLevelType w:val="hybridMultilevel"/>
    <w:tmpl w:val="79BA78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DA5"/>
    <w:rsid w:val="008F4DA5"/>
    <w:rsid w:val="00A14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F4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4D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F4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4D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2-Nq4OHq0g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2020-04-24T09:19:00Z</dcterms:created>
  <dcterms:modified xsi:type="dcterms:W3CDTF">2020-04-24T09:20:00Z</dcterms:modified>
</cp:coreProperties>
</file>