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D0" w:rsidRPr="006A2B11" w:rsidRDefault="000F39D0" w:rsidP="000F39D0">
      <w:pPr>
        <w:jc w:val="both"/>
        <w:rPr>
          <w:rFonts w:ascii="AR CENA" w:hAnsi="AR CENA" w:cs="Arial"/>
          <w:sz w:val="36"/>
          <w:szCs w:val="36"/>
        </w:rPr>
      </w:pPr>
      <w:r w:rsidRPr="006A2B11">
        <w:rPr>
          <w:rFonts w:ascii="AR CENA" w:hAnsi="AR CENA" w:cs="Arial"/>
          <w:sz w:val="36"/>
          <w:szCs w:val="36"/>
        </w:rPr>
        <w:t>S</w:t>
      </w:r>
      <w:r w:rsidRPr="006A2B11">
        <w:rPr>
          <w:rFonts w:ascii="Times New Roman" w:hAnsi="Times New Roman" w:cs="Times New Roman"/>
          <w:sz w:val="36"/>
          <w:szCs w:val="36"/>
        </w:rPr>
        <w:t>ł</w:t>
      </w:r>
      <w:r w:rsidRPr="006A2B11">
        <w:rPr>
          <w:rFonts w:ascii="AR CENA" w:hAnsi="AR CENA" w:cs="Arial"/>
          <w:sz w:val="36"/>
          <w:szCs w:val="36"/>
        </w:rPr>
        <w:t>uch fonemowy -  dobre rady w jaki sposób go rozwija</w:t>
      </w:r>
      <w:r w:rsidRPr="006A2B11">
        <w:rPr>
          <w:rFonts w:ascii="Times New Roman" w:hAnsi="Times New Roman" w:cs="Times New Roman"/>
          <w:sz w:val="36"/>
          <w:szCs w:val="36"/>
        </w:rPr>
        <w:t>ć</w:t>
      </w:r>
      <w:r w:rsidRPr="006A2B11">
        <w:rPr>
          <w:rFonts w:ascii="AR CENA" w:hAnsi="AR CENA" w:cs="Arial"/>
          <w:sz w:val="36"/>
          <w:szCs w:val="36"/>
        </w:rPr>
        <w:t>.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  <w:u w:val="single"/>
        </w:rPr>
      </w:pPr>
      <w:r w:rsidRPr="006A2B1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50D37EC" wp14:editId="272722B1">
            <wp:extent cx="3048000" cy="2000250"/>
            <wp:effectExtent l="0" t="95250" r="0" b="742950"/>
            <wp:docPr id="19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images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4557" cy="2004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Pr="006A2B11">
        <w:rPr>
          <w:rFonts w:ascii="Arial" w:hAnsi="Arial" w:cs="Arial"/>
          <w:b/>
        </w:rPr>
        <w:t>Człowiek posiada trzy rodzaje słuchu: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39D0" w:rsidRDefault="000F39D0" w:rsidP="000F39D0">
      <w:pPr>
        <w:jc w:val="both"/>
        <w:rPr>
          <w:rFonts w:ascii="Arial" w:hAnsi="Arial" w:cs="Arial"/>
          <w:sz w:val="24"/>
          <w:szCs w:val="24"/>
          <w:u w:val="single"/>
        </w:rPr>
      </w:pPr>
      <w:r w:rsidRPr="006A2B1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34CDDE7" wp14:editId="46E9D7FC">
            <wp:extent cx="3819525" cy="2647950"/>
            <wp:effectExtent l="0" t="0" r="9525" b="0"/>
            <wp:docPr id="1" name="Obraz 1" descr="sl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63" cy="26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b/>
          <w:sz w:val="24"/>
          <w:szCs w:val="24"/>
          <w:u w:val="single"/>
        </w:rPr>
        <w:t>Słuch fizyczny</w:t>
      </w:r>
      <w:r w:rsidRPr="006A2B11">
        <w:rPr>
          <w:rFonts w:ascii="Arial" w:hAnsi="Arial" w:cs="Arial"/>
          <w:sz w:val="24"/>
          <w:szCs w:val="24"/>
        </w:rPr>
        <w:t>-  wrażliwy na fale dźwiękowe powstające w otoczeniu, receptorem tych drgań jest ucho. Słyszymy szum drzew, jadący samochód, śpiew ptaków. Od niego zależy kształtowanie się słuchu muzycznego i fonemowego.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b/>
          <w:sz w:val="24"/>
          <w:szCs w:val="24"/>
          <w:u w:val="single"/>
        </w:rPr>
        <w:t>Słuch muzyczny</w:t>
      </w:r>
      <w:r w:rsidRPr="006A2B11">
        <w:rPr>
          <w:rFonts w:ascii="Arial" w:hAnsi="Arial" w:cs="Arial"/>
          <w:sz w:val="24"/>
          <w:szCs w:val="24"/>
          <w:u w:val="single"/>
        </w:rPr>
        <w:t>-</w:t>
      </w:r>
      <w:r w:rsidRPr="006A2B11">
        <w:rPr>
          <w:rFonts w:ascii="Arial" w:hAnsi="Arial" w:cs="Arial"/>
          <w:sz w:val="24"/>
          <w:szCs w:val="24"/>
        </w:rPr>
        <w:t xml:space="preserve"> odbierający wrażenia dźwiękowe /wyczucie rytmu, natężenia dźwięku, wysokości tonu/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hAnsi="Arial" w:cs="Arial"/>
          <w:b/>
          <w:sz w:val="24"/>
          <w:szCs w:val="24"/>
          <w:u w:val="single"/>
        </w:rPr>
        <w:lastRenderedPageBreak/>
        <w:t>Słuch fonemowy</w:t>
      </w:r>
      <w:r w:rsidRPr="006A2B11">
        <w:rPr>
          <w:rFonts w:ascii="Arial" w:hAnsi="Arial" w:cs="Arial"/>
          <w:sz w:val="24"/>
          <w:szCs w:val="24"/>
          <w:u w:val="single"/>
        </w:rPr>
        <w:t xml:space="preserve">  - </w:t>
      </w:r>
      <w:r w:rsidRPr="006A2B11">
        <w:rPr>
          <w:rFonts w:ascii="Arial" w:hAnsi="Arial" w:cs="Arial"/>
          <w:b/>
          <w:sz w:val="24"/>
          <w:szCs w:val="24"/>
          <w:u w:val="single"/>
        </w:rPr>
        <w:t>zdolność precyzyjnego słyszenia i różnicowania dźwięków mowy</w:t>
      </w:r>
      <w:r w:rsidRPr="006A2B11">
        <w:rPr>
          <w:rFonts w:ascii="Arial" w:hAnsi="Arial" w:cs="Arial"/>
          <w:sz w:val="24"/>
          <w:szCs w:val="24"/>
        </w:rPr>
        <w:t xml:space="preserve">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Poproś dziecko aby zamknęło oczy , następnie zapytaj:  </w:t>
      </w:r>
      <w:r w:rsidRPr="006A2B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–Co słyszysz? </w:t>
      </w:r>
      <w:r w:rsidR="00276E62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6A2B11">
        <w:rPr>
          <w:rFonts w:ascii="Arial" w:eastAsia="Times New Roman" w:hAnsi="Arial" w:cs="Arial"/>
          <w:b/>
          <w:sz w:val="24"/>
          <w:szCs w:val="24"/>
          <w:lang w:eastAsia="pl-PL"/>
        </w:rPr>
        <w:t>Jakie dźwięki rozpoznajesz?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Jeśli jesteśmy w mieszkaniu to przykładowo dziecko  odpowie: pralka pierze, kapie woda z kranu, słyszę głos mamy, skrzypią drzwi, za oknem słyszę jadący samochód itp. /dziecko słyszy, rozróżnia dźwięki i nadaje im znaczenie/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 (Różnicowanie dźwięków jest procesem długotrwałym i kształtuje się w pierwszych latach życia dziecka wraz z </w:t>
      </w:r>
      <w:r w:rsidRPr="006A2B11">
        <w:rPr>
          <w:rFonts w:ascii="Arial" w:hAnsi="Arial" w:cs="Arial"/>
          <w:sz w:val="24"/>
          <w:szCs w:val="24"/>
        </w:rPr>
        <w:t xml:space="preserve">rozwojem mowy).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>Z pewnością wiesz, że dzieci słyszą już w brzu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szku mamy, reagując na jej głos.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>Niemowlęta odwracają głowę w kierunku źródła dźwięku.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sz w:val="24"/>
          <w:szCs w:val="24"/>
        </w:rPr>
        <w:t xml:space="preserve">Na wyższym poziomie dzięki słuchowi fonemowemu dziecko będzie mogło rozróżniać: głoski dźwięczne od bezdźwięcznych,  określać  ilość wyrazów w zdaniach, ilość sylab, głosek  w wyrazach czyli  dokonać analizy i syntezy zdań, wyrazów. 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sz w:val="24"/>
          <w:szCs w:val="24"/>
        </w:rPr>
        <w:t>Słuch fonemowy warunkuje więc rozwój mowy, umiejętność pisania i czytania.</w:t>
      </w:r>
    </w:p>
    <w:p w:rsidR="000F39D0" w:rsidRPr="006A2B11" w:rsidRDefault="000F39D0" w:rsidP="000F39D0">
      <w:pPr>
        <w:jc w:val="both"/>
        <w:rPr>
          <w:rFonts w:ascii="Arial" w:hAnsi="Arial" w:cs="Arial"/>
          <w:b/>
          <w:sz w:val="24"/>
          <w:szCs w:val="24"/>
        </w:rPr>
      </w:pPr>
      <w:r w:rsidRPr="006A2B11">
        <w:rPr>
          <w:rFonts w:ascii="Arial" w:hAnsi="Arial" w:cs="Arial"/>
          <w:b/>
          <w:sz w:val="24"/>
          <w:szCs w:val="24"/>
        </w:rPr>
        <w:t>ZABURZENIA SŁUCHU FONEMOWEGO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Jeśli stwierdzasz u swojego dziecka </w:t>
      </w:r>
      <w:r w:rsidRPr="006A2B11">
        <w:rPr>
          <w:rFonts w:ascii="Arial" w:hAnsi="Arial" w:cs="Arial"/>
          <w:sz w:val="24"/>
          <w:szCs w:val="24"/>
        </w:rPr>
        <w:t xml:space="preserve">opóźniony rozwój mowy, </w:t>
      </w:r>
      <w:r w:rsidRPr="006A2B1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 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dysleksję, wymowę bezdźwięczną lub substytucje głosek (zamienianie </w:t>
      </w:r>
      <w:r w:rsidR="003720BA">
        <w:rPr>
          <w:rFonts w:ascii="Arial" w:eastAsia="Times New Roman" w:hAnsi="Arial" w:cs="Arial"/>
          <w:sz w:val="24"/>
          <w:szCs w:val="24"/>
          <w:lang w:eastAsia="pl-PL"/>
        </w:rPr>
        <w:t xml:space="preserve">głosek „trudnych do wymówienia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>na łatwe</w:t>
      </w:r>
      <w:r w:rsidR="003720B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 /np. </w:t>
      </w:r>
      <w:proofErr w:type="spellStart"/>
      <w:r w:rsidRPr="006A2B11">
        <w:rPr>
          <w:rFonts w:ascii="Arial" w:eastAsia="Times New Roman" w:hAnsi="Arial" w:cs="Arial"/>
          <w:sz w:val="24"/>
          <w:szCs w:val="24"/>
          <w:lang w:eastAsia="pl-PL"/>
        </w:rPr>
        <w:t>sz</w:t>
      </w:r>
      <w:proofErr w:type="spellEnd"/>
      <w:r w:rsidRPr="006A2B11">
        <w:rPr>
          <w:rFonts w:ascii="Arial" w:eastAsia="Times New Roman" w:hAnsi="Arial" w:cs="Arial"/>
          <w:sz w:val="24"/>
          <w:szCs w:val="24"/>
          <w:lang w:eastAsia="pl-PL"/>
        </w:rPr>
        <w:t>-s, r-j-l, k-t /, być może przyczyną są właśnie zaburzenia słuchu fonemowego.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Zaburzenia słuchu fonemowego występują także jako pochodna niedosłuchu.  </w:t>
      </w:r>
      <w:r w:rsidRPr="006A2B11">
        <w:rPr>
          <w:rFonts w:ascii="Arial" w:hAnsi="Arial" w:cs="Arial"/>
          <w:sz w:val="24"/>
          <w:szCs w:val="24"/>
        </w:rPr>
        <w:t xml:space="preserve"> </w:t>
      </w:r>
    </w:p>
    <w:p w:rsidR="000F39D0" w:rsidRPr="004F311A" w:rsidRDefault="000F39D0" w:rsidP="000F39D0">
      <w:pPr>
        <w:jc w:val="both"/>
        <w:rPr>
          <w:rFonts w:ascii="Arial" w:hAnsi="Arial" w:cs="Arial"/>
          <w:b/>
          <w:sz w:val="24"/>
          <w:szCs w:val="24"/>
        </w:rPr>
      </w:pPr>
      <w:r w:rsidRPr="004F311A">
        <w:rPr>
          <w:rFonts w:ascii="Arial" w:hAnsi="Arial" w:cs="Arial"/>
          <w:b/>
          <w:sz w:val="24"/>
          <w:szCs w:val="24"/>
        </w:rPr>
        <w:t>Przyczyny zaburzeń słuchu fonem</w:t>
      </w:r>
      <w:r w:rsidR="004F311A">
        <w:rPr>
          <w:rFonts w:ascii="Arial" w:hAnsi="Arial" w:cs="Arial"/>
          <w:b/>
          <w:sz w:val="24"/>
          <w:szCs w:val="24"/>
        </w:rPr>
        <w:t>owego:</w:t>
      </w:r>
    </w:p>
    <w:p w:rsidR="000F39D0" w:rsidRPr="006A2B11" w:rsidRDefault="003720BA" w:rsidP="000F3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Dziedziczność- opóźnia</w:t>
      </w:r>
      <w:r w:rsidR="000F39D0" w:rsidRPr="006A2B11">
        <w:rPr>
          <w:rFonts w:ascii="Arial" w:hAnsi="Arial" w:cs="Arial"/>
          <w:sz w:val="24"/>
          <w:szCs w:val="24"/>
        </w:rPr>
        <w:t xml:space="preserve"> rozwój słuchu fonemowego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sz w:val="24"/>
          <w:szCs w:val="24"/>
        </w:rPr>
        <w:t>Czynniki środowiskowe- opóźniają rozwój słuchu fonemowego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sz w:val="24"/>
          <w:szCs w:val="24"/>
        </w:rPr>
        <w:t>Uszkodzenia neurologiczne- zaburzenia słuchu fonemowego</w:t>
      </w:r>
    </w:p>
    <w:p w:rsidR="000F39D0" w:rsidRPr="004F311A" w:rsidRDefault="000F39D0" w:rsidP="000F39D0">
      <w:pPr>
        <w:jc w:val="both"/>
        <w:rPr>
          <w:rFonts w:ascii="Arial" w:hAnsi="Arial" w:cs="Arial"/>
          <w:b/>
          <w:sz w:val="24"/>
          <w:szCs w:val="24"/>
        </w:rPr>
      </w:pPr>
      <w:r w:rsidRPr="004F311A">
        <w:rPr>
          <w:rFonts w:ascii="Arial" w:hAnsi="Arial" w:cs="Arial"/>
          <w:b/>
          <w:sz w:val="24"/>
          <w:szCs w:val="24"/>
        </w:rPr>
        <w:t>Niedokształcenie lub zaburzenie słuchu fonemowego małego stopnia występuje u dzieci szkolnych i przedszkolnych o normalnym rozwoju inteligencji</w:t>
      </w:r>
      <w:r w:rsidR="004F311A">
        <w:rPr>
          <w:rFonts w:ascii="Arial" w:hAnsi="Arial" w:cs="Arial"/>
          <w:b/>
          <w:sz w:val="24"/>
          <w:szCs w:val="24"/>
        </w:rPr>
        <w:t>.</w:t>
      </w:r>
    </w:p>
    <w:p w:rsidR="004F311A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sz w:val="24"/>
          <w:szCs w:val="24"/>
        </w:rPr>
        <w:t>Deficyt słuchu fonemowego małego stopnia objawia się najczęściej trudnościami w rozróżnianiu głosek dźwięcznych i bezdźwięcznych</w:t>
      </w:r>
      <w:r w:rsidR="004F311A">
        <w:rPr>
          <w:rFonts w:ascii="Arial" w:hAnsi="Arial" w:cs="Arial"/>
          <w:sz w:val="24"/>
          <w:szCs w:val="24"/>
        </w:rPr>
        <w:t>.</w:t>
      </w:r>
    </w:p>
    <w:p w:rsidR="004F311A" w:rsidRDefault="004F311A" w:rsidP="000F39D0">
      <w:pPr>
        <w:jc w:val="both"/>
        <w:rPr>
          <w:rFonts w:ascii="Arial" w:hAnsi="Arial" w:cs="Arial"/>
          <w:sz w:val="24"/>
          <w:szCs w:val="24"/>
        </w:rPr>
      </w:pP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sz w:val="24"/>
          <w:szCs w:val="24"/>
        </w:rPr>
        <w:t> </w:t>
      </w:r>
    </w:p>
    <w:p w:rsidR="000F39D0" w:rsidRPr="006A2B11" w:rsidRDefault="000F39D0" w:rsidP="000F39D0">
      <w:pPr>
        <w:jc w:val="both"/>
        <w:rPr>
          <w:rFonts w:ascii="Arial" w:hAnsi="Arial" w:cs="Arial"/>
          <w:b/>
          <w:sz w:val="24"/>
          <w:szCs w:val="24"/>
        </w:rPr>
      </w:pPr>
      <w:r w:rsidRPr="006A2B11">
        <w:rPr>
          <w:rFonts w:ascii="Arial" w:hAnsi="Arial" w:cs="Arial"/>
          <w:b/>
          <w:sz w:val="24"/>
          <w:szCs w:val="24"/>
        </w:rPr>
        <w:lastRenderedPageBreak/>
        <w:t xml:space="preserve">głoski dźwięczne: 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sz w:val="24"/>
          <w:szCs w:val="24"/>
        </w:rPr>
        <w:t xml:space="preserve">b d w z ź ż g </w:t>
      </w:r>
      <w:proofErr w:type="spellStart"/>
      <w:r w:rsidRPr="006A2B11">
        <w:rPr>
          <w:rFonts w:ascii="Arial" w:hAnsi="Arial" w:cs="Arial"/>
          <w:sz w:val="24"/>
          <w:szCs w:val="24"/>
        </w:rPr>
        <w:t>dz</w:t>
      </w:r>
      <w:proofErr w:type="spellEnd"/>
      <w:r w:rsidRPr="006A2B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B11">
        <w:rPr>
          <w:rFonts w:ascii="Arial" w:hAnsi="Arial" w:cs="Arial"/>
          <w:sz w:val="24"/>
          <w:szCs w:val="24"/>
        </w:rPr>
        <w:t>dź</w:t>
      </w:r>
      <w:proofErr w:type="spellEnd"/>
      <w:r w:rsidRPr="006A2B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B11">
        <w:rPr>
          <w:rFonts w:ascii="Arial" w:hAnsi="Arial" w:cs="Arial"/>
          <w:sz w:val="24"/>
          <w:szCs w:val="24"/>
        </w:rPr>
        <w:t>dż</w:t>
      </w:r>
      <w:proofErr w:type="spellEnd"/>
      <w:r w:rsidRPr="006A2B11">
        <w:rPr>
          <w:rFonts w:ascii="Arial" w:hAnsi="Arial" w:cs="Arial"/>
          <w:sz w:val="24"/>
          <w:szCs w:val="24"/>
        </w:rPr>
        <w:t xml:space="preserve"> m n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sz w:val="24"/>
          <w:szCs w:val="24"/>
        </w:rPr>
        <w:t>wszystkie samogłoski: a, o, e, u, i, y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  <w:u w:val="single"/>
        </w:rPr>
      </w:pPr>
      <w:r w:rsidRPr="006A2B11">
        <w:rPr>
          <w:rFonts w:ascii="Arial" w:hAnsi="Arial" w:cs="Arial"/>
          <w:b/>
          <w:sz w:val="24"/>
          <w:szCs w:val="24"/>
        </w:rPr>
        <w:t>głoski bezdźwięczne: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sz w:val="24"/>
          <w:szCs w:val="24"/>
        </w:rPr>
        <w:t xml:space="preserve">p t f s ś </w:t>
      </w:r>
      <w:proofErr w:type="spellStart"/>
      <w:r w:rsidRPr="006A2B11">
        <w:rPr>
          <w:rFonts w:ascii="Arial" w:hAnsi="Arial" w:cs="Arial"/>
          <w:sz w:val="24"/>
          <w:szCs w:val="24"/>
        </w:rPr>
        <w:t>sz</w:t>
      </w:r>
      <w:proofErr w:type="spellEnd"/>
      <w:r w:rsidRPr="006A2B11">
        <w:rPr>
          <w:rFonts w:ascii="Arial" w:hAnsi="Arial" w:cs="Arial"/>
          <w:sz w:val="24"/>
          <w:szCs w:val="24"/>
        </w:rPr>
        <w:t xml:space="preserve"> k c ć </w:t>
      </w:r>
      <w:proofErr w:type="spellStart"/>
      <w:r w:rsidRPr="006A2B11">
        <w:rPr>
          <w:rFonts w:ascii="Arial" w:hAnsi="Arial" w:cs="Arial"/>
          <w:sz w:val="24"/>
          <w:szCs w:val="24"/>
        </w:rPr>
        <w:t>cz</w:t>
      </w:r>
      <w:proofErr w:type="spellEnd"/>
    </w:p>
    <w:p w:rsidR="000F39D0" w:rsidRPr="006A2B11" w:rsidRDefault="000F39D0" w:rsidP="000F39D0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 „Półka czy bułka? Buty czy budy?”.</w:t>
      </w:r>
      <w:r w:rsidRPr="006A2B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Jeśli dziecko nie różnicuje głosek dźwięcznych i bezdźwięcznych to nie słyszy różnicy w wypowiadaniu </w:t>
      </w:r>
      <w:r w:rsidR="003720BA">
        <w:rPr>
          <w:rFonts w:ascii="Arial" w:eastAsia="Times New Roman" w:hAnsi="Arial" w:cs="Arial"/>
          <w:sz w:val="24"/>
          <w:szCs w:val="24"/>
          <w:lang w:eastAsia="pl-PL"/>
        </w:rPr>
        <w:t xml:space="preserve">takich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zestawów słów.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F39D0" w:rsidRPr="004F311A" w:rsidRDefault="000F39D0" w:rsidP="000F39D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F311A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eastAsia="pl-PL"/>
        </w:rPr>
        <w:t>Drodzy rodzice możecie  w domu ćwiczyć słuch fonemowy swojego dziecka?</w:t>
      </w:r>
      <w:r w:rsidRPr="004F311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64778" w:rsidRPr="00764778" w:rsidRDefault="00764778" w:rsidP="000F39D0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4778">
        <w:rPr>
          <w:rFonts w:ascii="Arial" w:hAnsi="Arial" w:cs="Arial"/>
          <w:b/>
          <w:sz w:val="24"/>
          <w:szCs w:val="24"/>
        </w:rPr>
        <w:t>Ćwiczenia rozwijające wrażliwość słuchową kształcącą różnicowanie dźwięków.</w:t>
      </w:r>
    </w:p>
    <w:p w:rsidR="000F39D0" w:rsidRPr="006A2B11" w:rsidRDefault="00764778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0F39D0"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awimy się w rozpoznawanie i nazywanie dźwięków;  różnych odgłosów z otoczenia, głosów domowników w zabawie „Kto mnie woła”.  Dźwięków nagranych na płytę  /można </w:t>
      </w:r>
      <w:r w:rsidR="00276E62">
        <w:rPr>
          <w:rFonts w:ascii="Arial" w:eastAsia="Times New Roman" w:hAnsi="Arial" w:cs="Arial"/>
          <w:sz w:val="24"/>
          <w:szCs w:val="24"/>
          <w:lang w:eastAsia="pl-PL"/>
        </w:rPr>
        <w:t xml:space="preserve">wykorzystać nagrania z </w:t>
      </w:r>
      <w:proofErr w:type="spellStart"/>
      <w:r w:rsidR="00276E62">
        <w:rPr>
          <w:rFonts w:ascii="Arial" w:eastAsia="Times New Roman" w:hAnsi="Arial" w:cs="Arial"/>
          <w:sz w:val="24"/>
          <w:szCs w:val="24"/>
          <w:lang w:eastAsia="pl-PL"/>
        </w:rPr>
        <w:t>youtube</w:t>
      </w:r>
      <w:proofErr w:type="spellEnd"/>
      <w:r w:rsidR="00276E62">
        <w:rPr>
          <w:rFonts w:ascii="Arial" w:eastAsia="Times New Roman" w:hAnsi="Arial" w:cs="Arial"/>
          <w:sz w:val="24"/>
          <w:szCs w:val="24"/>
          <w:lang w:eastAsia="pl-PL"/>
        </w:rPr>
        <w:t xml:space="preserve"> / </w:t>
      </w:r>
      <w:r w:rsidR="00276E62" w:rsidRPr="00276E62">
        <w:rPr>
          <w:rFonts w:ascii="Arial" w:eastAsia="Times New Roman" w:hAnsi="Arial" w:cs="Arial"/>
          <w:sz w:val="24"/>
          <w:szCs w:val="24"/>
          <w:lang w:eastAsia="pl-PL"/>
        </w:rPr>
        <w:t>https://www.youtube.com/watch?v=tj2ccM-9kF0</w:t>
      </w:r>
      <w:r w:rsidR="00276E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39D0" w:rsidRPr="006A2B11">
        <w:rPr>
          <w:rFonts w:ascii="Arial" w:eastAsia="Times New Roman" w:hAnsi="Arial" w:cs="Arial"/>
          <w:sz w:val="24"/>
          <w:szCs w:val="24"/>
          <w:lang w:eastAsia="pl-PL"/>
        </w:rPr>
        <w:t>/ np. odgłosy zwierząt domowych, instrumentów, sprzętu domowego itd.</w:t>
      </w:r>
    </w:p>
    <w:p w:rsidR="000F39D0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Następnymi  trudniejszymi zadaniami będzie rozpoznawanie i nazywanie kolejno sekwencji dźwięków. Na początek sekwencje dwóch dźwięków później dłuższe sekwencje; trzech, czterech dźwięków pod warunkiem, że dziecko radzi sobie z łatwymi zadaniami.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Opis zabawy z instrumentami.</w:t>
      </w:r>
      <w:bookmarkStart w:id="0" w:name="_GoBack"/>
      <w:bookmarkEnd w:id="0"/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16AA57D" wp14:editId="435B637C">
            <wp:extent cx="2676525" cy="2181225"/>
            <wp:effectExtent l="0" t="0" r="9525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7305" cy="218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Zapoznaj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 dzieci z barwą np.3 instrumentów (kołatki, dzwonków, bębenka). W domowych warunkach wykorzystajmy dźwięki różnych przedmiotów uderzając łyżką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 szklankę, drewniany stolik, metalowy garnek.  Następnie zasłaniam  dz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iecku oczy i gram na dwóch instrumentach.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Proszę dziecko o odtworzenie kompozycji.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br/>
        <w:t>Zamiana rolami, jak podczas każdej zabawy jest mile widziane, można wy</w:t>
      </w:r>
      <w:r>
        <w:rPr>
          <w:rFonts w:ascii="Arial" w:eastAsia="Times New Roman" w:hAnsi="Arial" w:cs="Arial"/>
          <w:sz w:val="24"/>
          <w:szCs w:val="24"/>
          <w:lang w:eastAsia="pl-PL"/>
        </w:rPr>
        <w:t>korzystać obrazki instrumentów. D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ziecko układa obrazki instrumentów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odpowiedniej kolejności.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 dziecko rozpozna dźwięki dokładamy w zabawie </w:t>
      </w:r>
      <w:r>
        <w:rPr>
          <w:rFonts w:ascii="Arial" w:eastAsia="Times New Roman" w:hAnsi="Arial" w:cs="Arial"/>
          <w:sz w:val="24"/>
          <w:szCs w:val="24"/>
          <w:lang w:eastAsia="pl-PL"/>
        </w:rPr>
        <w:t>kolejne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40452EE" wp14:editId="54EE47DB">
            <wp:extent cx="2828925" cy="1895475"/>
            <wp:effectExtent l="0" t="0" r="9525" b="9525"/>
            <wp:docPr id="17" name="Obraz 17" descr="https://www.logotorpeda.com/wp-content/uploads/2020/04/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logotorpeda.com/wp-content/uploads/2020/04/5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Stwórz własne „</w:t>
      </w:r>
      <w:proofErr w:type="spellStart"/>
      <w:r w:rsidRPr="006A2B11">
        <w:rPr>
          <w:rFonts w:ascii="Arial" w:eastAsia="Times New Roman" w:hAnsi="Arial" w:cs="Arial"/>
          <w:sz w:val="24"/>
          <w:szCs w:val="24"/>
          <w:lang w:eastAsia="pl-PL"/>
        </w:rPr>
        <w:t>Memo</w:t>
      </w:r>
      <w:proofErr w:type="spellEnd"/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 słuchowe”! Włóż do jajek niespodzianek ryż, makaron, fasolę lub kaszę (mogą być też drobne przedmioty, np. guziki, śrubki), pamiętając, aby stworzyć zawsze dwa takie same dźwięki. Podziel jajeczka na dwa zestawy – jeden dla dorosłego, drugi dla dziecka. Wybierz jajko i zapre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zentuj dziecku dźwięk. Zadaniem </w:t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>dziecka jest odnalezienie takiego samego dźwięku spośród swoich jajeczek. Aby sprawdzić, czy dziecko odnalazło pasującą parę, zamiast otwierać jajka, warto wsłuchać się w dźwięk, jaki wydają. Czasami dzieci odkładają wykorzystane jajka – będzie trudniej, jeśli dźwięki będą się powtarzać!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„Grzechotka”: wsyp do jajka ryż, kaszę, lub inny sypki produkt. Zabawkę można wykorzystać jako akompaniament do śpiewanych piosenek lub do naśladowania rytmów.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„Skąd ten dźwięk”: dziecko siada na środku pokoju z zamkniętymi oczami. Rodzice potrząsają „grzechotką”, którą wcześniej stworzyli razem z dzieckiem. Dziecko, nie otwierając oczu, wskazuje skąd dochodzi dźwięk.</w:t>
      </w:r>
    </w:p>
    <w:p w:rsidR="000F39D0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W zabawach można wykorzystać  różne opakowania  po jogurcie lub małe pudełka na żywność.</w:t>
      </w:r>
    </w:p>
    <w:p w:rsidR="000F39D0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778" w:rsidRDefault="00764778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311A" w:rsidRPr="006A2B11" w:rsidRDefault="004F311A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39D0" w:rsidRPr="00BD1951" w:rsidRDefault="000F39D0" w:rsidP="000F39D0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195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Z dziećmi starszymi bawimy się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zdaniami, wyrazami</w:t>
      </w:r>
      <w:r w:rsidRPr="00BD19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sylabami, głoskami.</w:t>
      </w:r>
    </w:p>
    <w:p w:rsidR="000F39D0" w:rsidRPr="00BD1951" w:rsidRDefault="000F39D0" w:rsidP="000F39D0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F39D0" w:rsidRPr="00BD1951" w:rsidRDefault="000F39D0" w:rsidP="000F39D0">
      <w:pPr>
        <w:jc w:val="both"/>
        <w:rPr>
          <w:rFonts w:ascii="Arial" w:hAnsi="Arial" w:cs="Arial"/>
          <w:b/>
          <w:sz w:val="24"/>
          <w:szCs w:val="24"/>
        </w:rPr>
      </w:pPr>
      <w:r w:rsidRPr="00BD1951">
        <w:rPr>
          <w:rFonts w:ascii="Arial" w:hAnsi="Arial" w:cs="Arial"/>
          <w:b/>
          <w:sz w:val="24"/>
          <w:szCs w:val="24"/>
        </w:rPr>
        <w:t>Ćwiczenia rozwijające różnicowanie dźwięków mowy ludzkiej.</w:t>
      </w:r>
    </w:p>
    <w:p w:rsidR="000F39D0" w:rsidRPr="006A2B11" w:rsidRDefault="00764778" w:rsidP="000F3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F39D0" w:rsidRPr="006A2B11">
        <w:rPr>
          <w:rFonts w:ascii="Arial" w:hAnsi="Arial" w:cs="Arial"/>
          <w:sz w:val="24"/>
          <w:szCs w:val="24"/>
        </w:rPr>
        <w:t>Wymyślanie wyrazów</w:t>
      </w:r>
    </w:p>
    <w:p w:rsidR="000F39D0" w:rsidRPr="006A2B11" w:rsidRDefault="00764778" w:rsidP="000F3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F39D0" w:rsidRPr="006A2B11">
        <w:rPr>
          <w:rFonts w:ascii="Arial" w:hAnsi="Arial" w:cs="Arial"/>
          <w:sz w:val="24"/>
          <w:szCs w:val="24"/>
        </w:rPr>
        <w:t>segregowanie obrazków, których nazwa zaczyna się ta samą głoską/sylabą</w:t>
      </w:r>
    </w:p>
    <w:p w:rsidR="000F39D0" w:rsidRPr="006A2B11" w:rsidRDefault="00764778" w:rsidP="000F3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F39D0" w:rsidRPr="006A2B11">
        <w:rPr>
          <w:rFonts w:ascii="Arial" w:hAnsi="Arial" w:cs="Arial"/>
          <w:sz w:val="24"/>
          <w:szCs w:val="24"/>
        </w:rPr>
        <w:t>rytmiczne wypowiadanie wyrazów</w:t>
      </w:r>
    </w:p>
    <w:p w:rsidR="000F39D0" w:rsidRPr="006A2B11" w:rsidRDefault="00764778" w:rsidP="000F3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F39D0" w:rsidRPr="006A2B11">
        <w:rPr>
          <w:rFonts w:ascii="Arial" w:hAnsi="Arial" w:cs="Arial"/>
          <w:sz w:val="24"/>
          <w:szCs w:val="24"/>
        </w:rPr>
        <w:t>reagowanie na określone sylaby, wyrazy</w:t>
      </w:r>
    </w:p>
    <w:p w:rsidR="000F39D0" w:rsidRPr="006A2B11" w:rsidRDefault="00764778" w:rsidP="000F3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F39D0" w:rsidRPr="006A2B11">
        <w:rPr>
          <w:rFonts w:ascii="Arial" w:hAnsi="Arial" w:cs="Arial"/>
          <w:sz w:val="24"/>
          <w:szCs w:val="24"/>
        </w:rPr>
        <w:t>liczenie wyrazów w zdaniach, sylab w wyrazie</w:t>
      </w:r>
    </w:p>
    <w:p w:rsidR="000F39D0" w:rsidRPr="006A2B11" w:rsidRDefault="00764778" w:rsidP="000F3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F39D0" w:rsidRPr="006A2B11">
        <w:rPr>
          <w:rFonts w:ascii="Arial" w:hAnsi="Arial" w:cs="Arial"/>
          <w:sz w:val="24"/>
          <w:szCs w:val="24"/>
        </w:rPr>
        <w:t>dzielenie wyrazów na sylaby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4477CC4" wp14:editId="558A4DBC">
            <wp:extent cx="1685925" cy="1466850"/>
            <wp:effectExtent l="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Obraz 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90" cy="14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>ma+ ma= mama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-Składamy słowa z usłyszanych sylab.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-Wskazujemy pierwszą sylabę w wyrazie.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-Wskazujemy ostatnią sylabę w wyrazie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>-Wyklaskujemy, wystukujemy sylaby w słowach.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-Wyróżniamy głoski w wyrazach. 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5D4F9AB" wp14:editId="467ADCD4">
            <wp:extent cx="1638300" cy="1085850"/>
            <wp:effectExtent l="171450" t="171450" r="190500" b="19050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6A2B11">
        <w:rPr>
          <w:rFonts w:ascii="Arial" w:eastAsia="Times New Roman" w:hAnsi="Arial" w:cs="Arial"/>
          <w:sz w:val="24"/>
          <w:szCs w:val="24"/>
          <w:lang w:eastAsia="pl-PL"/>
        </w:rPr>
        <w:t>k+ o+ t=kot</w:t>
      </w:r>
    </w:p>
    <w:p w:rsidR="000F39D0" w:rsidRPr="006A2B11" w:rsidRDefault="000F39D0" w:rsidP="000F39D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2B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</w:p>
    <w:p w:rsidR="000F39D0" w:rsidRPr="00BD1951" w:rsidRDefault="000F39D0" w:rsidP="000F39D0">
      <w:pPr>
        <w:jc w:val="both"/>
        <w:rPr>
          <w:rFonts w:ascii="Arial" w:hAnsi="Arial" w:cs="Arial"/>
          <w:b/>
          <w:sz w:val="24"/>
          <w:szCs w:val="24"/>
        </w:rPr>
      </w:pPr>
      <w:r w:rsidRPr="00BD1951">
        <w:rPr>
          <w:rFonts w:ascii="Arial" w:hAnsi="Arial" w:cs="Arial"/>
          <w:b/>
          <w:sz w:val="24"/>
          <w:szCs w:val="24"/>
        </w:rPr>
        <w:t>Ćwiczenia doskonalące pamięć słuchową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A2B11">
        <w:rPr>
          <w:rFonts w:ascii="Arial" w:hAnsi="Arial" w:cs="Arial"/>
          <w:sz w:val="24"/>
          <w:szCs w:val="24"/>
        </w:rPr>
        <w:t>pamięciowe opanowywanie wierszy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A2B11">
        <w:rPr>
          <w:rFonts w:ascii="Arial" w:hAnsi="Arial" w:cs="Arial"/>
          <w:sz w:val="24"/>
          <w:szCs w:val="24"/>
        </w:rPr>
        <w:t>mówienie rytmiczne wyliczanek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A2B11">
        <w:rPr>
          <w:rFonts w:ascii="Arial" w:hAnsi="Arial" w:cs="Arial"/>
          <w:sz w:val="24"/>
          <w:szCs w:val="24"/>
        </w:rPr>
        <w:t>zapamiętywanie wyrazów z tą samą sylabą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A2B11">
        <w:rPr>
          <w:rFonts w:ascii="Arial" w:hAnsi="Arial" w:cs="Arial"/>
          <w:sz w:val="24"/>
          <w:szCs w:val="24"/>
        </w:rPr>
        <w:t>powtarzanie wypowiedzi poprzedników i dodawanie własnych elementów</w:t>
      </w:r>
    </w:p>
    <w:p w:rsidR="000F39D0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BD1951">
        <w:rPr>
          <w:rFonts w:ascii="Arial" w:hAnsi="Arial" w:cs="Arial"/>
          <w:b/>
          <w:sz w:val="24"/>
          <w:szCs w:val="24"/>
        </w:rPr>
        <w:t>Przykład zabawy.</w:t>
      </w:r>
      <w:r w:rsidRPr="006A2B11">
        <w:rPr>
          <w:rFonts w:ascii="Arial" w:hAnsi="Arial" w:cs="Arial"/>
          <w:sz w:val="24"/>
          <w:szCs w:val="24"/>
        </w:rPr>
        <w:t xml:space="preserve">  Pierwsza osoba/ mama/ mówi:  „Jadę na wycieczkę i zabieram: plecak. Teraz kolej na dziecko:</w:t>
      </w:r>
      <w:r w:rsidR="00764778">
        <w:rPr>
          <w:rFonts w:ascii="Arial" w:hAnsi="Arial" w:cs="Arial"/>
          <w:sz w:val="24"/>
          <w:szCs w:val="24"/>
        </w:rPr>
        <w:t xml:space="preserve"> </w:t>
      </w:r>
      <w:r w:rsidRPr="006A2B11">
        <w:rPr>
          <w:rFonts w:ascii="Arial" w:hAnsi="Arial" w:cs="Arial"/>
          <w:sz w:val="24"/>
          <w:szCs w:val="24"/>
        </w:rPr>
        <w:t xml:space="preserve">Jadę na wycieczkę i zabieram plecak /powtarza to co powiedziała mama i dodaje swój wyraz/, czapkę z daszkiem. Kolej na tatę; jadę na wycieczkę i zabieram plecak, czapkę z daszkiem i lornetkę. I znowu mama, chyba, że do zabawy włączy się rodzina- babcia, dziadek, siostra, brat-  dokładamy coraz więcej wyrazów. </w:t>
      </w: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</w:p>
    <w:p w:rsidR="000F39D0" w:rsidRPr="006A2B11" w:rsidRDefault="000F39D0" w:rsidP="000F39D0">
      <w:pPr>
        <w:jc w:val="both"/>
        <w:rPr>
          <w:rFonts w:ascii="Arial" w:hAnsi="Arial" w:cs="Arial"/>
          <w:sz w:val="24"/>
          <w:szCs w:val="24"/>
        </w:rPr>
      </w:pPr>
      <w:r w:rsidRPr="006A2B1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2768455" wp14:editId="47BFB07B">
            <wp:extent cx="2200275" cy="1685925"/>
            <wp:effectExtent l="0" t="0" r="9525" b="0"/>
            <wp:docPr id="18" name="Obraz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Obraz 3" descr="images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19" cy="168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9E" w:rsidRPr="00764778" w:rsidRDefault="00764778">
      <w:pPr>
        <w:rPr>
          <w:rFonts w:ascii="Arial" w:hAnsi="Arial" w:cs="Arial"/>
          <w:b/>
          <w:sz w:val="24"/>
          <w:szCs w:val="24"/>
        </w:rPr>
      </w:pPr>
      <w:r w:rsidRPr="00764778">
        <w:rPr>
          <w:rFonts w:ascii="Arial" w:hAnsi="Arial" w:cs="Arial"/>
          <w:b/>
          <w:sz w:val="24"/>
          <w:szCs w:val="24"/>
        </w:rPr>
        <w:t xml:space="preserve">Drodzy rodzice znajdźmy chwilę czasu i pobawmy się ze swoimi dziećmi.  Pamiętajmy, że każda zabawa jest kształcąca i wpływa na rozwój naszego dziecka. </w:t>
      </w:r>
    </w:p>
    <w:p w:rsidR="00764778" w:rsidRDefault="007647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Życzę u</w:t>
      </w:r>
      <w:r w:rsidRPr="00764778">
        <w:rPr>
          <w:rFonts w:ascii="Arial" w:hAnsi="Arial" w:cs="Arial"/>
          <w:b/>
          <w:sz w:val="24"/>
          <w:szCs w:val="24"/>
        </w:rPr>
        <w:t>danej zabawy!!!</w:t>
      </w:r>
      <w:r>
        <w:rPr>
          <w:rFonts w:ascii="Arial" w:hAnsi="Arial" w:cs="Arial"/>
          <w:b/>
          <w:sz w:val="24"/>
          <w:szCs w:val="24"/>
        </w:rPr>
        <w:t xml:space="preserve">  p. Beatka</w:t>
      </w:r>
    </w:p>
    <w:p w:rsidR="003720BA" w:rsidRPr="00D522F4" w:rsidRDefault="003720BA">
      <w:pPr>
        <w:rPr>
          <w:rFonts w:ascii="Arial" w:hAnsi="Arial" w:cs="Arial"/>
          <w:i/>
          <w:sz w:val="24"/>
          <w:szCs w:val="24"/>
        </w:rPr>
      </w:pPr>
      <w:r w:rsidRPr="00D522F4">
        <w:rPr>
          <w:rFonts w:ascii="Arial" w:hAnsi="Arial" w:cs="Arial"/>
          <w:i/>
          <w:sz w:val="24"/>
          <w:szCs w:val="24"/>
        </w:rPr>
        <w:t>Do opracowania tematu wykorzys</w:t>
      </w:r>
      <w:r w:rsidR="00D522F4" w:rsidRPr="00D522F4">
        <w:rPr>
          <w:rFonts w:ascii="Arial" w:hAnsi="Arial" w:cs="Arial"/>
          <w:i/>
          <w:sz w:val="24"/>
          <w:szCs w:val="24"/>
        </w:rPr>
        <w:t>tałam strony internetowe: logotorpeda</w:t>
      </w:r>
      <w:r w:rsidRPr="00D522F4">
        <w:rPr>
          <w:rFonts w:ascii="Arial" w:hAnsi="Arial" w:cs="Arial"/>
          <w:i/>
          <w:sz w:val="24"/>
          <w:szCs w:val="24"/>
        </w:rPr>
        <w:t>.pl, logopasja.pl, wiedzę i pomysły własne.</w:t>
      </w:r>
    </w:p>
    <w:p w:rsidR="00D522F4" w:rsidRPr="00D522F4" w:rsidRDefault="00D522F4">
      <w:pPr>
        <w:rPr>
          <w:rFonts w:ascii="Arial" w:hAnsi="Arial" w:cs="Arial"/>
          <w:sz w:val="24"/>
          <w:szCs w:val="24"/>
        </w:rPr>
      </w:pPr>
    </w:p>
    <w:sectPr w:rsidR="00D522F4" w:rsidRPr="00D5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D0"/>
    <w:rsid w:val="000F39D0"/>
    <w:rsid w:val="00276E62"/>
    <w:rsid w:val="003720BA"/>
    <w:rsid w:val="004F311A"/>
    <w:rsid w:val="00764778"/>
    <w:rsid w:val="00D522F4"/>
    <w:rsid w:val="00F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913</Words>
  <Characters>5478</Characters>
  <Application>Microsoft Office Word</Application>
  <DocSecurity>0</DocSecurity>
  <Lines>45</Lines>
  <Paragraphs>12</Paragraphs>
  <ScaleCrop>false</ScaleCrop>
  <Company>Hewlett-Packard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dcterms:created xsi:type="dcterms:W3CDTF">2020-04-17T22:19:00Z</dcterms:created>
  <dcterms:modified xsi:type="dcterms:W3CDTF">2020-04-18T13:23:00Z</dcterms:modified>
</cp:coreProperties>
</file>